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深圳市儿童医院</w:t>
      </w:r>
      <w:r>
        <w:rPr>
          <w:rFonts w:hint="eastAsia" w:ascii="黑体" w:hAnsi="黑体" w:eastAsia="黑体" w:cs="黑体"/>
          <w:sz w:val="44"/>
          <w:szCs w:val="44"/>
        </w:rPr>
        <w:t>设备采购需求参数表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3"/>
        <w:gridCol w:w="1163"/>
        <w:gridCol w:w="656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zCs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spacing w:val="0"/>
                <w:position w:val="0"/>
                <w:sz w:val="22"/>
                <w:szCs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63" w:type="dxa"/>
            <w:tcBorders>
              <w:top w:val="single" w:color="3F3F3F" w:sz="4" w:space="0"/>
              <w:left w:val="single" w:color="000000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zCs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spacing w:val="0"/>
                <w:position w:val="0"/>
                <w:sz w:val="22"/>
                <w:szCs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zCs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spacing w:val="0"/>
                <w:position w:val="0"/>
                <w:sz w:val="22"/>
                <w:szCs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restart"/>
            <w:tcBorders>
              <w:top w:val="single" w:color="000000" w:sz="4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63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低温冰箱</w:t>
            </w: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立式双门，冷藏室容积≥21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L，冷冻室容积≥100L，冷藏室温度范围2～8℃，冷冻室温度范围-10~-40 ℃，用户可自行调节温度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自带数据存储模块，自带温度数据可存储十年，实现温度数据的可追溯性，不必插入U盘等外接设备即可实现数据的自动存储，需求数据时，可以插入USB自动导出数据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冷藏冷冻室均采用发泡门，满足避光保存，门体均采用低于90°自关，90°以上悬停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冷藏室、冷冻室各配置一个锁扣，每个锁扣均可外挂锁，冷藏室配置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至少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1个暗锁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采用双温双控双变频独立系统,可单独停用，碳氢制冷剂，输入功率≤410W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箱体采用喷涂钢板材质，内胆采用304不锈钢材质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冷藏室配有≥3块304不锈钢搁板和≥1个304不锈钢滑动抽屉；冷冻室配有≥2个抽屉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当冷藏或者冷冻室传感器损坏后，自动进入安全运行模式并报警，压缩机按照周期启停运行；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000000" w:sz="0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3F3F3F" w:sz="4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冷藏室配置自动化霜功能，冷冻室为隐藏蒸发器设计，冷冻室双重密封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79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0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6" w:type="dxa"/>
            <w:tcBorders>
              <w:top w:val="single" w:color="000000" w:sz="0" w:space="0"/>
              <w:left w:val="single" w:color="000000" w:sz="0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position w:val="0"/>
                <w:sz w:val="22"/>
                <w:shd w:val="clear" w:fill="auto"/>
                <w14:textFill>
                  <w14:solidFill>
                    <w14:schemeClr w14:val="tx1"/>
                  </w14:solidFill>
                </w14:textFill>
              </w:rPr>
              <w:t>内置WIFI物联模块，可通过手机APP程序，远程监控设备状态，查看温度情况及报警情况</w:t>
            </w:r>
          </w:p>
        </w:tc>
      </w:tr>
    </w:tbl>
    <w:p>
      <w:pPr>
        <w:pStyle w:val="3"/>
        <w:bidi w:val="0"/>
        <w:jc w:val="center"/>
      </w:pPr>
      <w:r>
        <w:t>设备配套耗材试剂情况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8"/>
          <w:shd w:val="clear" w:fill="auto"/>
        </w:rPr>
        <w:t>配套耗材或试剂  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28"/>
          <w:shd w:val="clear" w:fill="auto"/>
        </w:rPr>
        <w:t>开放□   专用□   无</w:t>
      </w:r>
      <w:r>
        <w:rPr>
          <w:rFonts w:ascii="Segoe UI Symbol" w:hAnsi="Segoe UI Symbol" w:eastAsia="Segoe UI Symbol" w:cs="Segoe UI Symbol"/>
          <w:b/>
          <w:color w:val="FF0000"/>
          <w:spacing w:val="0"/>
          <w:position w:val="0"/>
          <w:sz w:val="28"/>
          <w:shd w:val="clear" w:fill="auto"/>
        </w:rPr>
        <w:t>☑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8"/>
          <w:shd w:val="clear" w:fill="auto"/>
        </w:rPr>
        <w:t xml:space="preserve">） 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配套耗材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0"/>
        <w:gridCol w:w="4171"/>
        <w:gridCol w:w="1681"/>
        <w:gridCol w:w="189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序号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名称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单位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预算单价（元）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1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 xml:space="preserve">配套试剂 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66"/>
        <w:gridCol w:w="4192"/>
        <w:gridCol w:w="1682"/>
        <w:gridCol w:w="18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序号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名称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单位</w:t>
            </w:r>
          </w:p>
        </w:tc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2"/>
                <w:szCs w:val="22"/>
                <w:shd w:val="clear" w:fill="auto"/>
              </w:rPr>
              <w:t>1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  <w:bookmarkEnd w:id="0"/>
    </w:tbl>
    <w:p>
      <w:pPr>
        <w:spacing w:before="0" w:after="0" w:line="240" w:lineRule="auto"/>
        <w:ind w:left="0" w:right="0" w:firstLine="0"/>
        <w:jc w:val="center"/>
        <w:rPr>
          <w:rFonts w:ascii="微软雅黑" w:hAnsi="微软雅黑" w:eastAsia="微软雅黑" w:cs="微软雅黑"/>
          <w:color w:val="3F3F3F"/>
          <w:spacing w:val="0"/>
          <w:position w:val="0"/>
          <w:sz w:val="21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zgyNzdjMGVjMjg3YjM2Y2VmYzc5MTcyMzBjZTUifQ=="/>
  </w:docVars>
  <w:rsids>
    <w:rsidRoot w:val="00000000"/>
    <w:rsid w:val="2DEB61E9"/>
    <w:rsid w:val="48EA0601"/>
    <w:rsid w:val="56DEA5A1"/>
    <w:rsid w:val="740B4314"/>
    <w:rsid w:val="B5392ADF"/>
    <w:rsid w:val="FDBC3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2023-11-22T16:35:00Z</dcterms:created>
  <dc:creator>Data</dc:creator>
  <cp:lastModifiedBy> </cp:lastModifiedBy>
  <dcterms:modified xsi:type="dcterms:W3CDTF">2024-04-09T08:57:57Z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FAEF79F6B1D754ED554E5D6599CD42F5_42</vt:lpwstr>
  </property>
</Properties>
</file>